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0" w:type="dxa"/>
        <w:tblInd w:w="-702" w:type="dxa"/>
        <w:tblLook w:val="04A0" w:firstRow="1" w:lastRow="0" w:firstColumn="1" w:lastColumn="0" w:noHBand="0" w:noVBand="1"/>
      </w:tblPr>
      <w:tblGrid>
        <w:gridCol w:w="491"/>
        <w:gridCol w:w="10309"/>
      </w:tblGrid>
      <w:tr w:rsidR="00A06554" w:rsidRPr="0066449F" w14:paraId="68D75E15" w14:textId="77777777" w:rsidTr="00A06554">
        <w:tc>
          <w:tcPr>
            <w:tcW w:w="491" w:type="dxa"/>
            <w:shd w:val="clear" w:color="auto" w:fill="auto"/>
          </w:tcPr>
          <w:p w14:paraId="1D128A1B" w14:textId="77777777" w:rsidR="00A06554" w:rsidRPr="0066449F" w:rsidRDefault="00A06554" w:rsidP="00DA2156">
            <w:pPr>
              <w:rPr>
                <w:rFonts w:ascii="Times New Roman" w:hAnsi="Times New Roman"/>
                <w:sz w:val="28"/>
                <w:szCs w:val="28"/>
                <w:lang w:val="en-CA"/>
              </w:rPr>
            </w:pPr>
          </w:p>
        </w:tc>
        <w:tc>
          <w:tcPr>
            <w:tcW w:w="10309" w:type="dxa"/>
            <w:shd w:val="clear" w:color="auto" w:fill="auto"/>
          </w:tcPr>
          <w:p w14:paraId="6B48F477" w14:textId="77777777" w:rsidR="00A06554" w:rsidRPr="0066449F" w:rsidRDefault="00A06554" w:rsidP="00A06554">
            <w:pPr>
              <w:jc w:val="center"/>
              <w:rPr>
                <w:rFonts w:ascii="Times New Roman" w:hAnsi="Times New Roman"/>
                <w:sz w:val="28"/>
                <w:szCs w:val="28"/>
              </w:rPr>
            </w:pPr>
            <w:r w:rsidRPr="0066449F">
              <w:rPr>
                <w:rFonts w:ascii="Times New Roman" w:hAnsi="Times New Roman"/>
                <w:bCs/>
                <w:sz w:val="28"/>
                <w:szCs w:val="28"/>
              </w:rPr>
              <w:t>Classes of Membership</w:t>
            </w:r>
          </w:p>
        </w:tc>
      </w:tr>
      <w:tr w:rsidR="00A06554" w:rsidRPr="0066449F" w14:paraId="2C7CCC8B" w14:textId="77777777" w:rsidTr="00A06554">
        <w:tc>
          <w:tcPr>
            <w:tcW w:w="491" w:type="dxa"/>
            <w:shd w:val="clear" w:color="auto" w:fill="auto"/>
          </w:tcPr>
          <w:p w14:paraId="2941385A" w14:textId="77777777" w:rsidR="00A06554" w:rsidRPr="0066449F" w:rsidRDefault="00A06554" w:rsidP="00DA2156">
            <w:pPr>
              <w:rPr>
                <w:rFonts w:ascii="Times New Roman" w:hAnsi="Times New Roman"/>
                <w:sz w:val="28"/>
                <w:szCs w:val="28"/>
                <w:lang w:val="en-CA"/>
              </w:rPr>
            </w:pPr>
          </w:p>
        </w:tc>
        <w:tc>
          <w:tcPr>
            <w:tcW w:w="10309" w:type="dxa"/>
            <w:shd w:val="clear" w:color="auto" w:fill="auto"/>
          </w:tcPr>
          <w:p w14:paraId="461B9DAD" w14:textId="77777777" w:rsidR="00A06554" w:rsidRPr="0066449F" w:rsidRDefault="00A06554" w:rsidP="00DA2156">
            <w:pPr>
              <w:rPr>
                <w:rFonts w:ascii="Times New Roman" w:hAnsi="Times New Roman"/>
                <w:bCs/>
                <w:sz w:val="28"/>
                <w:szCs w:val="28"/>
              </w:rPr>
            </w:pPr>
          </w:p>
        </w:tc>
      </w:tr>
      <w:tr w:rsidR="00A06554" w:rsidRPr="0066449F" w14:paraId="1A69A186" w14:textId="77777777" w:rsidTr="00A06554">
        <w:tc>
          <w:tcPr>
            <w:tcW w:w="491" w:type="dxa"/>
            <w:shd w:val="clear" w:color="auto" w:fill="auto"/>
          </w:tcPr>
          <w:p w14:paraId="4ABFAA0A" w14:textId="77777777" w:rsidR="00A06554" w:rsidRPr="0066449F" w:rsidRDefault="00A06554" w:rsidP="00DA2156">
            <w:pPr>
              <w:rPr>
                <w:rFonts w:ascii="Times New Roman" w:hAnsi="Times New Roman"/>
                <w:sz w:val="28"/>
                <w:szCs w:val="28"/>
                <w:lang w:val="en-CA"/>
              </w:rPr>
            </w:pPr>
            <w:r w:rsidRPr="0066449F">
              <w:rPr>
                <w:rFonts w:ascii="Times New Roman" w:hAnsi="Times New Roman"/>
                <w:sz w:val="28"/>
                <w:szCs w:val="28"/>
                <w:lang w:val="en-CA"/>
              </w:rPr>
              <w:t>A.</w:t>
            </w:r>
          </w:p>
        </w:tc>
        <w:tc>
          <w:tcPr>
            <w:tcW w:w="10309" w:type="dxa"/>
            <w:shd w:val="clear" w:color="auto" w:fill="auto"/>
          </w:tcPr>
          <w:p w14:paraId="35EB2EA8" w14:textId="32090278" w:rsidR="00A634A9" w:rsidRPr="00142BA0" w:rsidRDefault="00A634A9" w:rsidP="00DA2156">
            <w:pPr>
              <w:rPr>
                <w:rFonts w:ascii="Times New Roman" w:hAnsi="Times New Roman"/>
                <w:bCs/>
                <w:sz w:val="28"/>
                <w:szCs w:val="28"/>
              </w:rPr>
            </w:pPr>
            <w:r w:rsidRPr="00142BA0">
              <w:rPr>
                <w:rFonts w:ascii="Times New Roman" w:hAnsi="Times New Roman"/>
                <w:sz w:val="28"/>
                <w:szCs w:val="28"/>
              </w:rPr>
              <w:t xml:space="preserve">Be enrolled in at least one </w:t>
            </w:r>
            <w:r w:rsidRPr="00142BA0">
              <w:rPr>
                <w:rFonts w:ascii="Times New Roman" w:hAnsi="Times New Roman"/>
                <w:bCs/>
                <w:sz w:val="28"/>
                <w:szCs w:val="28"/>
              </w:rPr>
              <w:t xml:space="preserve">law public safety and security, government and public administration, or education and training course </w:t>
            </w:r>
            <w:r w:rsidRPr="00142BA0">
              <w:rPr>
                <w:rFonts w:ascii="Times New Roman" w:hAnsi="Times New Roman"/>
                <w:sz w:val="28"/>
                <w:szCs w:val="28"/>
              </w:rPr>
              <w:t>during the school year. Follow a planned course of study, a high school apprenticeship, or pre-apprenticeship program where the objective is preparation for a public service career, or a program completer as recognized by Florida Department of Education.</w:t>
            </w:r>
          </w:p>
        </w:tc>
      </w:tr>
      <w:tr w:rsidR="00A06554" w:rsidRPr="0066449F" w14:paraId="61CAC9F2" w14:textId="77777777" w:rsidTr="00A06554">
        <w:tc>
          <w:tcPr>
            <w:tcW w:w="491" w:type="dxa"/>
            <w:shd w:val="clear" w:color="auto" w:fill="auto"/>
          </w:tcPr>
          <w:p w14:paraId="616657E3" w14:textId="77777777" w:rsidR="00A06554" w:rsidRPr="0066449F" w:rsidRDefault="00A06554" w:rsidP="00DA2156">
            <w:pPr>
              <w:rPr>
                <w:rFonts w:ascii="Times New Roman" w:hAnsi="Times New Roman"/>
                <w:sz w:val="28"/>
                <w:szCs w:val="28"/>
                <w:lang w:val="en-CA"/>
              </w:rPr>
            </w:pPr>
          </w:p>
        </w:tc>
        <w:tc>
          <w:tcPr>
            <w:tcW w:w="10309" w:type="dxa"/>
            <w:shd w:val="clear" w:color="auto" w:fill="auto"/>
          </w:tcPr>
          <w:p w14:paraId="2E4680DF" w14:textId="77777777" w:rsidR="00A06554" w:rsidRPr="0066449F" w:rsidRDefault="00A06554" w:rsidP="00DA2156">
            <w:pPr>
              <w:rPr>
                <w:rFonts w:ascii="Times New Roman" w:hAnsi="Times New Roman"/>
                <w:sz w:val="28"/>
                <w:szCs w:val="28"/>
              </w:rPr>
            </w:pPr>
          </w:p>
        </w:tc>
      </w:tr>
      <w:tr w:rsidR="00A06554" w:rsidRPr="0066449F" w14:paraId="00E0B1A6" w14:textId="77777777" w:rsidTr="00A06554">
        <w:tc>
          <w:tcPr>
            <w:tcW w:w="491" w:type="dxa"/>
            <w:shd w:val="clear" w:color="auto" w:fill="auto"/>
          </w:tcPr>
          <w:p w14:paraId="3BB22813" w14:textId="77777777" w:rsidR="00A06554" w:rsidRPr="0066449F" w:rsidRDefault="00A06554" w:rsidP="00DA2156">
            <w:pPr>
              <w:rPr>
                <w:rFonts w:ascii="Times New Roman" w:hAnsi="Times New Roman"/>
                <w:sz w:val="28"/>
                <w:szCs w:val="28"/>
                <w:lang w:val="en-CA"/>
              </w:rPr>
            </w:pPr>
            <w:r w:rsidRPr="0066449F">
              <w:rPr>
                <w:rFonts w:ascii="Times New Roman" w:hAnsi="Times New Roman"/>
                <w:sz w:val="28"/>
                <w:szCs w:val="28"/>
                <w:lang w:val="en-CA"/>
              </w:rPr>
              <w:t>B.</w:t>
            </w:r>
          </w:p>
        </w:tc>
        <w:tc>
          <w:tcPr>
            <w:tcW w:w="10309" w:type="dxa"/>
            <w:shd w:val="clear" w:color="auto" w:fill="auto"/>
          </w:tcPr>
          <w:p w14:paraId="3CB82E9A" w14:textId="77777777" w:rsidR="00A06554" w:rsidRPr="0066449F" w:rsidRDefault="00A06554" w:rsidP="00DA2156">
            <w:pPr>
              <w:rPr>
                <w:rFonts w:ascii="Times New Roman" w:hAnsi="Times New Roman"/>
                <w:sz w:val="28"/>
                <w:szCs w:val="28"/>
              </w:rPr>
            </w:pPr>
            <w:r w:rsidRPr="0066449F">
              <w:rPr>
                <w:rFonts w:ascii="Times New Roman" w:hAnsi="Times New Roman"/>
                <w:sz w:val="28"/>
                <w:szCs w:val="28"/>
              </w:rPr>
              <w:t>Alumni Membership – A former Active Member who no longer meets the criteria for active membership may become an Alumni Member. Membership shall be open to former active members, collegiate and honorary members, and present and former professional public service educators, parents of FPSA, INC.  Members and others interested in and supportive of FPSA, Inc. Alumni Members shall pay dues as established by the Chapter and Board of Directors.  The Alumni Member shall not be able to vote, hold elective State Office or enter the career development competitive events at the State Conference.</w:t>
            </w:r>
          </w:p>
        </w:tc>
      </w:tr>
      <w:tr w:rsidR="00A06554" w:rsidRPr="0066449F" w14:paraId="27567781" w14:textId="77777777" w:rsidTr="00A06554">
        <w:tc>
          <w:tcPr>
            <w:tcW w:w="491" w:type="dxa"/>
            <w:shd w:val="clear" w:color="auto" w:fill="auto"/>
          </w:tcPr>
          <w:p w14:paraId="470BEFC4" w14:textId="77777777" w:rsidR="00A06554" w:rsidRPr="0066449F" w:rsidRDefault="00A06554" w:rsidP="00DA2156">
            <w:pPr>
              <w:rPr>
                <w:rFonts w:ascii="Times New Roman" w:hAnsi="Times New Roman"/>
                <w:sz w:val="28"/>
                <w:szCs w:val="28"/>
                <w:lang w:val="en-CA"/>
              </w:rPr>
            </w:pPr>
          </w:p>
        </w:tc>
        <w:tc>
          <w:tcPr>
            <w:tcW w:w="10309" w:type="dxa"/>
            <w:shd w:val="clear" w:color="auto" w:fill="auto"/>
          </w:tcPr>
          <w:p w14:paraId="2FFA1077" w14:textId="77777777" w:rsidR="00A06554" w:rsidRPr="0066449F" w:rsidRDefault="00A06554" w:rsidP="00DA2156">
            <w:pPr>
              <w:rPr>
                <w:rFonts w:ascii="Times New Roman" w:hAnsi="Times New Roman"/>
                <w:sz w:val="28"/>
                <w:szCs w:val="28"/>
              </w:rPr>
            </w:pPr>
          </w:p>
        </w:tc>
      </w:tr>
      <w:tr w:rsidR="00A06554" w:rsidRPr="0066449F" w14:paraId="26569994" w14:textId="77777777" w:rsidTr="00A06554">
        <w:tc>
          <w:tcPr>
            <w:tcW w:w="491" w:type="dxa"/>
            <w:shd w:val="clear" w:color="auto" w:fill="auto"/>
          </w:tcPr>
          <w:p w14:paraId="2720BBAE" w14:textId="364372D7" w:rsidR="00A06554" w:rsidRPr="0066449F" w:rsidRDefault="00D83ED5" w:rsidP="00DA2156">
            <w:pPr>
              <w:rPr>
                <w:rFonts w:ascii="Times New Roman" w:hAnsi="Times New Roman"/>
                <w:sz w:val="28"/>
                <w:szCs w:val="28"/>
                <w:lang w:val="en-CA"/>
              </w:rPr>
            </w:pPr>
            <w:r>
              <w:rPr>
                <w:rFonts w:ascii="Times New Roman" w:hAnsi="Times New Roman"/>
                <w:sz w:val="28"/>
                <w:szCs w:val="28"/>
                <w:lang w:val="en-CA"/>
              </w:rPr>
              <w:t>C</w:t>
            </w:r>
            <w:r w:rsidR="00A06554" w:rsidRPr="0066449F">
              <w:rPr>
                <w:rFonts w:ascii="Times New Roman" w:hAnsi="Times New Roman"/>
                <w:sz w:val="28"/>
                <w:szCs w:val="28"/>
                <w:lang w:val="en-CA"/>
              </w:rPr>
              <w:t>.</w:t>
            </w:r>
          </w:p>
        </w:tc>
        <w:tc>
          <w:tcPr>
            <w:tcW w:w="10309" w:type="dxa"/>
            <w:shd w:val="clear" w:color="auto" w:fill="auto"/>
          </w:tcPr>
          <w:p w14:paraId="2DCCD6BB" w14:textId="4A4E6366" w:rsidR="00A06554" w:rsidRPr="0066449F" w:rsidRDefault="00A06554" w:rsidP="00DA2156">
            <w:pPr>
              <w:rPr>
                <w:rFonts w:ascii="Times New Roman" w:hAnsi="Times New Roman"/>
                <w:bCs/>
                <w:sz w:val="28"/>
                <w:szCs w:val="28"/>
              </w:rPr>
            </w:pPr>
            <w:r w:rsidRPr="0066449F">
              <w:rPr>
                <w:rFonts w:ascii="Times New Roman" w:hAnsi="Times New Roman"/>
                <w:bCs/>
                <w:sz w:val="28"/>
                <w:szCs w:val="28"/>
              </w:rPr>
              <w:t>Professional Member -</w:t>
            </w:r>
            <w:r w:rsidRPr="0066449F">
              <w:rPr>
                <w:rFonts w:ascii="Times New Roman" w:hAnsi="Times New Roman"/>
                <w:sz w:val="28"/>
                <w:szCs w:val="28"/>
              </w:rPr>
              <w:t xml:space="preserve"> A person participating in the professional development of FPSA, Inc. students is required to join as a Professional Member.  Such membership includes, but is not limited to Public Service Education Advisors, Teacher Educators, Department of Education Public Service staff, and practitioners in the public service fields.  Professional Members are required to pay membership </w:t>
            </w:r>
            <w:r w:rsidR="00B76BAD" w:rsidRPr="0066449F">
              <w:rPr>
                <w:rFonts w:ascii="Times New Roman" w:hAnsi="Times New Roman"/>
                <w:sz w:val="28"/>
                <w:szCs w:val="28"/>
              </w:rPr>
              <w:t>dues but</w:t>
            </w:r>
            <w:r w:rsidRPr="0066449F">
              <w:rPr>
                <w:rFonts w:ascii="Times New Roman" w:hAnsi="Times New Roman"/>
                <w:sz w:val="28"/>
                <w:szCs w:val="28"/>
              </w:rPr>
              <w:t xml:space="preserve"> shall not be eligible to hold elective State Office or enter competitive events. They may be elected to serve on the Board of Directors and have voting rights.</w:t>
            </w:r>
          </w:p>
        </w:tc>
      </w:tr>
      <w:tr w:rsidR="00A06554" w:rsidRPr="0066449F" w14:paraId="5AA1751C" w14:textId="77777777" w:rsidTr="00A06554">
        <w:tc>
          <w:tcPr>
            <w:tcW w:w="491" w:type="dxa"/>
            <w:shd w:val="clear" w:color="auto" w:fill="auto"/>
          </w:tcPr>
          <w:p w14:paraId="634E8DD8" w14:textId="77777777" w:rsidR="00A06554" w:rsidRPr="0066449F" w:rsidRDefault="00A06554" w:rsidP="00DA2156">
            <w:pPr>
              <w:rPr>
                <w:rFonts w:ascii="Times New Roman" w:hAnsi="Times New Roman"/>
                <w:sz w:val="28"/>
                <w:szCs w:val="28"/>
                <w:lang w:val="en-CA"/>
              </w:rPr>
            </w:pPr>
          </w:p>
        </w:tc>
        <w:tc>
          <w:tcPr>
            <w:tcW w:w="10309" w:type="dxa"/>
            <w:shd w:val="clear" w:color="auto" w:fill="auto"/>
          </w:tcPr>
          <w:p w14:paraId="57A47175" w14:textId="77777777" w:rsidR="00A06554" w:rsidRPr="0066449F" w:rsidRDefault="00A06554" w:rsidP="00DA2156">
            <w:pPr>
              <w:rPr>
                <w:rFonts w:ascii="Times New Roman" w:hAnsi="Times New Roman"/>
                <w:bCs/>
                <w:sz w:val="28"/>
                <w:szCs w:val="28"/>
              </w:rPr>
            </w:pPr>
          </w:p>
        </w:tc>
      </w:tr>
      <w:tr w:rsidR="00A06554" w:rsidRPr="0066449F" w14:paraId="1DCD4816" w14:textId="77777777" w:rsidTr="00A06554">
        <w:tc>
          <w:tcPr>
            <w:tcW w:w="491" w:type="dxa"/>
            <w:shd w:val="clear" w:color="auto" w:fill="auto"/>
          </w:tcPr>
          <w:p w14:paraId="7F16AAAE" w14:textId="1D8877DC" w:rsidR="00A06554" w:rsidRPr="0066449F" w:rsidRDefault="00D83ED5" w:rsidP="00DA2156">
            <w:pPr>
              <w:rPr>
                <w:rFonts w:ascii="Times New Roman" w:hAnsi="Times New Roman"/>
                <w:sz w:val="28"/>
                <w:szCs w:val="28"/>
                <w:lang w:val="en-CA"/>
              </w:rPr>
            </w:pPr>
            <w:r>
              <w:rPr>
                <w:rFonts w:ascii="Times New Roman" w:hAnsi="Times New Roman"/>
                <w:sz w:val="28"/>
                <w:szCs w:val="28"/>
                <w:lang w:val="en-CA"/>
              </w:rPr>
              <w:t>D</w:t>
            </w:r>
            <w:r w:rsidR="00A06554" w:rsidRPr="0066449F">
              <w:rPr>
                <w:rFonts w:ascii="Times New Roman" w:hAnsi="Times New Roman"/>
                <w:sz w:val="28"/>
                <w:szCs w:val="28"/>
                <w:lang w:val="en-CA"/>
              </w:rPr>
              <w:t>.</w:t>
            </w:r>
          </w:p>
        </w:tc>
        <w:tc>
          <w:tcPr>
            <w:tcW w:w="10309" w:type="dxa"/>
            <w:shd w:val="clear" w:color="auto" w:fill="auto"/>
          </w:tcPr>
          <w:p w14:paraId="239ECA8D" w14:textId="77777777" w:rsidR="00A06554" w:rsidRPr="0066449F" w:rsidRDefault="00A06554" w:rsidP="00DA2156">
            <w:pPr>
              <w:rPr>
                <w:rFonts w:ascii="Times New Roman" w:hAnsi="Times New Roman"/>
                <w:bCs/>
                <w:sz w:val="28"/>
                <w:szCs w:val="28"/>
              </w:rPr>
            </w:pPr>
            <w:r w:rsidRPr="0066449F">
              <w:rPr>
                <w:rFonts w:ascii="Times New Roman" w:hAnsi="Times New Roman"/>
                <w:bCs/>
                <w:sz w:val="28"/>
                <w:szCs w:val="28"/>
              </w:rPr>
              <w:t>Honorary Member -</w:t>
            </w:r>
            <w:r w:rsidRPr="0066449F">
              <w:rPr>
                <w:rFonts w:ascii="Times New Roman" w:hAnsi="Times New Roman"/>
                <w:sz w:val="28"/>
                <w:szCs w:val="28"/>
              </w:rPr>
              <w:t xml:space="preserve"> Any individual(s) who has made significant contributions to FPSA, Inc. students may be nominated and elected by a majority vote</w:t>
            </w:r>
            <w:r w:rsidRPr="0066449F">
              <w:rPr>
                <w:rFonts w:ascii="Times New Roman" w:hAnsi="Times New Roman"/>
                <w:bCs/>
                <w:sz w:val="28"/>
                <w:szCs w:val="28"/>
              </w:rPr>
              <w:t xml:space="preserve"> </w:t>
            </w:r>
            <w:r w:rsidRPr="0066449F">
              <w:rPr>
                <w:rFonts w:ascii="Times New Roman" w:hAnsi="Times New Roman"/>
                <w:sz w:val="28"/>
                <w:szCs w:val="28"/>
              </w:rPr>
              <w:t xml:space="preserve">to become an Honorary Member.  The Honorary Member shall not be eligible to vote, hold elective State Office, serve on the Board of Directors, or enter the competitive events.  Honorary Members are </w:t>
            </w:r>
            <w:r w:rsidRPr="0066449F">
              <w:rPr>
                <w:rFonts w:ascii="Times New Roman" w:hAnsi="Times New Roman"/>
                <w:bCs/>
                <w:sz w:val="28"/>
                <w:szCs w:val="28"/>
              </w:rPr>
              <w:t>not</w:t>
            </w:r>
            <w:r w:rsidRPr="0066449F">
              <w:rPr>
                <w:rFonts w:ascii="Times New Roman" w:hAnsi="Times New Roman"/>
                <w:sz w:val="28"/>
                <w:szCs w:val="28"/>
              </w:rPr>
              <w:t xml:space="preserve"> required to pay membership dues.  The Board of Directors shall review and renew all memberships annually by the membership deadline.</w:t>
            </w:r>
          </w:p>
        </w:tc>
      </w:tr>
      <w:tr w:rsidR="00A06554" w:rsidRPr="0066449F" w14:paraId="349CD424" w14:textId="77777777" w:rsidTr="00A06554">
        <w:tc>
          <w:tcPr>
            <w:tcW w:w="491" w:type="dxa"/>
            <w:shd w:val="clear" w:color="auto" w:fill="auto"/>
          </w:tcPr>
          <w:p w14:paraId="675324B2" w14:textId="77777777" w:rsidR="00A06554" w:rsidRPr="0066449F" w:rsidRDefault="00A06554" w:rsidP="00DA2156">
            <w:pPr>
              <w:rPr>
                <w:rFonts w:ascii="Times New Roman" w:hAnsi="Times New Roman"/>
                <w:sz w:val="28"/>
                <w:szCs w:val="28"/>
                <w:lang w:val="en-CA"/>
              </w:rPr>
            </w:pPr>
          </w:p>
        </w:tc>
        <w:tc>
          <w:tcPr>
            <w:tcW w:w="10309" w:type="dxa"/>
            <w:shd w:val="clear" w:color="auto" w:fill="auto"/>
          </w:tcPr>
          <w:p w14:paraId="7BB39D0C" w14:textId="77777777" w:rsidR="00A06554" w:rsidRPr="0066449F" w:rsidRDefault="00A06554" w:rsidP="00DA2156">
            <w:pPr>
              <w:rPr>
                <w:rFonts w:ascii="Times New Roman" w:hAnsi="Times New Roman"/>
                <w:bCs/>
                <w:sz w:val="28"/>
                <w:szCs w:val="28"/>
              </w:rPr>
            </w:pPr>
          </w:p>
        </w:tc>
      </w:tr>
    </w:tbl>
    <w:p w14:paraId="2A615CFE" w14:textId="77777777" w:rsidR="009C3731" w:rsidRPr="0066449F" w:rsidRDefault="009C3731">
      <w:pPr>
        <w:rPr>
          <w:sz w:val="28"/>
          <w:szCs w:val="28"/>
        </w:rPr>
      </w:pPr>
      <w:r w:rsidRPr="0066449F">
        <w:rPr>
          <w:sz w:val="28"/>
          <w:szCs w:val="28"/>
        </w:rPr>
        <w:br w:type="page"/>
      </w:r>
    </w:p>
    <w:tbl>
      <w:tblPr>
        <w:tblW w:w="10800" w:type="dxa"/>
        <w:tblInd w:w="-702" w:type="dxa"/>
        <w:tblLook w:val="04A0" w:firstRow="1" w:lastRow="0" w:firstColumn="1" w:lastColumn="0" w:noHBand="0" w:noVBand="1"/>
      </w:tblPr>
      <w:tblGrid>
        <w:gridCol w:w="2277"/>
        <w:gridCol w:w="3005"/>
        <w:gridCol w:w="2452"/>
        <w:gridCol w:w="3066"/>
      </w:tblGrid>
      <w:tr w:rsidR="00C22176" w:rsidRPr="0066449F" w14:paraId="548D0085" w14:textId="77777777" w:rsidTr="00C22176">
        <w:trPr>
          <w:trHeight w:val="480"/>
        </w:trPr>
        <w:tc>
          <w:tcPr>
            <w:tcW w:w="10800" w:type="dxa"/>
            <w:gridSpan w:val="4"/>
            <w:shd w:val="clear" w:color="auto" w:fill="auto"/>
          </w:tcPr>
          <w:p w14:paraId="74394806" w14:textId="77777777" w:rsidR="00C22176" w:rsidRPr="0066449F" w:rsidRDefault="00C22176" w:rsidP="00C22176">
            <w:pPr>
              <w:jc w:val="center"/>
              <w:rPr>
                <w:rFonts w:ascii="Times New Roman" w:hAnsi="Times New Roman"/>
                <w:sz w:val="36"/>
                <w:szCs w:val="36"/>
              </w:rPr>
            </w:pPr>
            <w:r w:rsidRPr="0066449F">
              <w:rPr>
                <w:sz w:val="36"/>
                <w:szCs w:val="36"/>
              </w:rPr>
              <w:lastRenderedPageBreak/>
              <w:br w:type="page"/>
            </w:r>
            <w:r w:rsidRPr="0066449F">
              <w:rPr>
                <w:rFonts w:ascii="Times New Roman" w:hAnsi="Times New Roman"/>
                <w:sz w:val="36"/>
                <w:szCs w:val="36"/>
              </w:rPr>
              <w:t>Membership Fees</w:t>
            </w:r>
          </w:p>
        </w:tc>
      </w:tr>
      <w:tr w:rsidR="009C3731" w:rsidRPr="0066449F" w14:paraId="1D57F1C9" w14:textId="77777777" w:rsidTr="00C22176">
        <w:trPr>
          <w:trHeight w:val="480"/>
        </w:trPr>
        <w:tc>
          <w:tcPr>
            <w:tcW w:w="2277" w:type="dxa"/>
            <w:shd w:val="clear" w:color="auto" w:fill="auto"/>
          </w:tcPr>
          <w:p w14:paraId="4059CF59" w14:textId="77777777" w:rsidR="009C3731" w:rsidRPr="0066449F" w:rsidRDefault="009C3731" w:rsidP="00DA2156">
            <w:pPr>
              <w:rPr>
                <w:rFonts w:ascii="Times New Roman" w:hAnsi="Times New Roman"/>
                <w:sz w:val="28"/>
                <w:szCs w:val="28"/>
                <w:lang w:val="en-CA"/>
              </w:rPr>
            </w:pPr>
          </w:p>
        </w:tc>
        <w:tc>
          <w:tcPr>
            <w:tcW w:w="8523" w:type="dxa"/>
            <w:gridSpan w:val="3"/>
            <w:shd w:val="clear" w:color="auto" w:fill="auto"/>
          </w:tcPr>
          <w:p w14:paraId="50746BCA" w14:textId="77777777" w:rsidR="009C3731" w:rsidRPr="0066449F" w:rsidRDefault="009C3731" w:rsidP="00DA2156">
            <w:pPr>
              <w:rPr>
                <w:rFonts w:ascii="Times New Roman" w:hAnsi="Times New Roman"/>
                <w:sz w:val="28"/>
                <w:szCs w:val="28"/>
              </w:rPr>
            </w:pPr>
          </w:p>
        </w:tc>
      </w:tr>
      <w:tr w:rsidR="009C3731" w:rsidRPr="0066449F" w14:paraId="77F2C94D" w14:textId="77777777" w:rsidTr="00C22176">
        <w:trPr>
          <w:trHeight w:val="480"/>
        </w:trPr>
        <w:tc>
          <w:tcPr>
            <w:tcW w:w="2277" w:type="dxa"/>
            <w:shd w:val="clear" w:color="auto" w:fill="auto"/>
          </w:tcPr>
          <w:p w14:paraId="51E377D9" w14:textId="77777777" w:rsidR="009C3731" w:rsidRPr="0066449F" w:rsidRDefault="009C3731" w:rsidP="00DA2156">
            <w:pPr>
              <w:rPr>
                <w:rFonts w:ascii="Times New Roman" w:hAnsi="Times New Roman"/>
                <w:sz w:val="28"/>
                <w:szCs w:val="28"/>
                <w:lang w:val="en-CA"/>
              </w:rPr>
            </w:pPr>
            <w:r w:rsidRPr="0066449F">
              <w:rPr>
                <w:rFonts w:ascii="Times New Roman" w:hAnsi="Times New Roman"/>
                <w:sz w:val="28"/>
                <w:szCs w:val="28"/>
                <w:lang w:val="en-CA"/>
              </w:rPr>
              <w:t>Membership</w:t>
            </w:r>
          </w:p>
        </w:tc>
        <w:tc>
          <w:tcPr>
            <w:tcW w:w="3005" w:type="dxa"/>
            <w:shd w:val="clear" w:color="auto" w:fill="auto"/>
          </w:tcPr>
          <w:p w14:paraId="1E7992C8"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Local</w:t>
            </w:r>
          </w:p>
        </w:tc>
        <w:tc>
          <w:tcPr>
            <w:tcW w:w="2452" w:type="dxa"/>
            <w:shd w:val="clear" w:color="auto" w:fill="auto"/>
          </w:tcPr>
          <w:p w14:paraId="3900B90E"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Regional</w:t>
            </w:r>
          </w:p>
        </w:tc>
        <w:tc>
          <w:tcPr>
            <w:tcW w:w="3066" w:type="dxa"/>
            <w:shd w:val="clear" w:color="auto" w:fill="auto"/>
          </w:tcPr>
          <w:p w14:paraId="6BC822FA"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State</w:t>
            </w:r>
          </w:p>
        </w:tc>
      </w:tr>
      <w:tr w:rsidR="009C3731" w:rsidRPr="0066449F" w14:paraId="34E90424" w14:textId="77777777" w:rsidTr="00C22176">
        <w:trPr>
          <w:trHeight w:val="480"/>
        </w:trPr>
        <w:tc>
          <w:tcPr>
            <w:tcW w:w="2277" w:type="dxa"/>
            <w:shd w:val="clear" w:color="auto" w:fill="auto"/>
          </w:tcPr>
          <w:p w14:paraId="3821922C" w14:textId="77777777" w:rsidR="009C3731" w:rsidRPr="0066449F" w:rsidRDefault="009C3731" w:rsidP="00DA2156">
            <w:pPr>
              <w:rPr>
                <w:rFonts w:ascii="Times New Roman" w:hAnsi="Times New Roman"/>
                <w:sz w:val="28"/>
                <w:szCs w:val="28"/>
                <w:lang w:val="en-CA"/>
              </w:rPr>
            </w:pPr>
          </w:p>
        </w:tc>
        <w:tc>
          <w:tcPr>
            <w:tcW w:w="3005" w:type="dxa"/>
            <w:shd w:val="clear" w:color="auto" w:fill="auto"/>
          </w:tcPr>
          <w:p w14:paraId="7AF17DEB" w14:textId="77777777" w:rsidR="009C3731" w:rsidRPr="0066449F" w:rsidRDefault="009C3731" w:rsidP="00DA2156">
            <w:pPr>
              <w:rPr>
                <w:rFonts w:ascii="Times New Roman" w:hAnsi="Times New Roman"/>
                <w:sz w:val="28"/>
                <w:szCs w:val="28"/>
              </w:rPr>
            </w:pPr>
          </w:p>
        </w:tc>
        <w:tc>
          <w:tcPr>
            <w:tcW w:w="2452" w:type="dxa"/>
            <w:shd w:val="clear" w:color="auto" w:fill="auto"/>
          </w:tcPr>
          <w:p w14:paraId="1D789BB5" w14:textId="77777777" w:rsidR="009C3731" w:rsidRPr="0066449F" w:rsidRDefault="009C3731" w:rsidP="00DA2156">
            <w:pPr>
              <w:rPr>
                <w:rFonts w:ascii="Times New Roman" w:hAnsi="Times New Roman"/>
                <w:sz w:val="28"/>
                <w:szCs w:val="28"/>
              </w:rPr>
            </w:pPr>
          </w:p>
        </w:tc>
        <w:tc>
          <w:tcPr>
            <w:tcW w:w="3066" w:type="dxa"/>
            <w:shd w:val="clear" w:color="auto" w:fill="auto"/>
          </w:tcPr>
          <w:p w14:paraId="36FA21A2" w14:textId="77777777" w:rsidR="009C3731" w:rsidRPr="0066449F" w:rsidRDefault="009C3731" w:rsidP="00DA2156">
            <w:pPr>
              <w:rPr>
                <w:rFonts w:ascii="Times New Roman" w:hAnsi="Times New Roman"/>
                <w:sz w:val="28"/>
                <w:szCs w:val="28"/>
              </w:rPr>
            </w:pPr>
          </w:p>
        </w:tc>
      </w:tr>
      <w:tr w:rsidR="009C3731" w:rsidRPr="0066449F" w14:paraId="3A114EC6" w14:textId="77777777" w:rsidTr="00C22176">
        <w:trPr>
          <w:trHeight w:val="480"/>
        </w:trPr>
        <w:tc>
          <w:tcPr>
            <w:tcW w:w="2277" w:type="dxa"/>
            <w:shd w:val="clear" w:color="auto" w:fill="auto"/>
          </w:tcPr>
          <w:p w14:paraId="6A50AD12" w14:textId="77777777" w:rsidR="009C3731" w:rsidRPr="0066449F" w:rsidRDefault="009C3731" w:rsidP="00DA2156">
            <w:pPr>
              <w:rPr>
                <w:rFonts w:ascii="Times New Roman" w:hAnsi="Times New Roman"/>
                <w:sz w:val="28"/>
                <w:szCs w:val="28"/>
                <w:lang w:val="en-CA"/>
              </w:rPr>
            </w:pPr>
            <w:r w:rsidRPr="0066449F">
              <w:rPr>
                <w:rFonts w:ascii="Times New Roman" w:hAnsi="Times New Roman"/>
                <w:sz w:val="28"/>
                <w:szCs w:val="28"/>
                <w:lang w:val="en-CA"/>
              </w:rPr>
              <w:t>Active</w:t>
            </w:r>
          </w:p>
        </w:tc>
        <w:tc>
          <w:tcPr>
            <w:tcW w:w="3005" w:type="dxa"/>
            <w:shd w:val="clear" w:color="auto" w:fill="auto"/>
          </w:tcPr>
          <w:p w14:paraId="340C7D22"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Discretion of Local Chapter</w:t>
            </w:r>
          </w:p>
        </w:tc>
        <w:tc>
          <w:tcPr>
            <w:tcW w:w="2452" w:type="dxa"/>
            <w:shd w:val="clear" w:color="auto" w:fill="auto"/>
          </w:tcPr>
          <w:p w14:paraId="5E2942EA" w14:textId="77777777" w:rsidR="009C3731" w:rsidRPr="0066449F" w:rsidRDefault="00E77B0E" w:rsidP="00DA2156">
            <w:pPr>
              <w:rPr>
                <w:rFonts w:ascii="Times New Roman" w:hAnsi="Times New Roman"/>
                <w:sz w:val="28"/>
                <w:szCs w:val="28"/>
              </w:rPr>
            </w:pPr>
            <w:r w:rsidRPr="0066449F">
              <w:rPr>
                <w:rFonts w:ascii="Times New Roman" w:hAnsi="Times New Roman"/>
                <w:sz w:val="28"/>
                <w:szCs w:val="28"/>
              </w:rPr>
              <w:t>Discretion of Region</w:t>
            </w:r>
          </w:p>
        </w:tc>
        <w:tc>
          <w:tcPr>
            <w:tcW w:w="3066" w:type="dxa"/>
            <w:shd w:val="clear" w:color="auto" w:fill="auto"/>
          </w:tcPr>
          <w:p w14:paraId="6FF8E25F"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$10.00</w:t>
            </w:r>
          </w:p>
        </w:tc>
      </w:tr>
      <w:tr w:rsidR="0066449F" w:rsidRPr="0066449F" w14:paraId="69E8C7EF" w14:textId="77777777" w:rsidTr="00C22176">
        <w:trPr>
          <w:trHeight w:val="480"/>
        </w:trPr>
        <w:tc>
          <w:tcPr>
            <w:tcW w:w="2277" w:type="dxa"/>
            <w:shd w:val="clear" w:color="auto" w:fill="auto"/>
          </w:tcPr>
          <w:p w14:paraId="4EADB194" w14:textId="77777777" w:rsidR="0066449F" w:rsidRPr="0066449F" w:rsidRDefault="0066449F" w:rsidP="00DA2156">
            <w:pPr>
              <w:rPr>
                <w:rFonts w:ascii="Times New Roman" w:hAnsi="Times New Roman"/>
                <w:sz w:val="28"/>
                <w:szCs w:val="28"/>
                <w:lang w:val="en-CA"/>
              </w:rPr>
            </w:pPr>
          </w:p>
        </w:tc>
        <w:tc>
          <w:tcPr>
            <w:tcW w:w="3005" w:type="dxa"/>
            <w:shd w:val="clear" w:color="auto" w:fill="auto"/>
          </w:tcPr>
          <w:p w14:paraId="78826B4E" w14:textId="77777777" w:rsidR="0066449F" w:rsidRPr="0066449F" w:rsidRDefault="0066449F" w:rsidP="00DA2156">
            <w:pPr>
              <w:rPr>
                <w:rFonts w:ascii="Times New Roman" w:hAnsi="Times New Roman"/>
                <w:sz w:val="28"/>
                <w:szCs w:val="28"/>
              </w:rPr>
            </w:pPr>
          </w:p>
        </w:tc>
        <w:tc>
          <w:tcPr>
            <w:tcW w:w="2452" w:type="dxa"/>
            <w:shd w:val="clear" w:color="auto" w:fill="auto"/>
          </w:tcPr>
          <w:p w14:paraId="3E5B88CC" w14:textId="77777777" w:rsidR="0066449F" w:rsidRPr="0066449F" w:rsidRDefault="0066449F" w:rsidP="00DA2156">
            <w:pPr>
              <w:rPr>
                <w:rFonts w:ascii="Times New Roman" w:hAnsi="Times New Roman"/>
                <w:sz w:val="28"/>
                <w:szCs w:val="28"/>
              </w:rPr>
            </w:pPr>
          </w:p>
        </w:tc>
        <w:tc>
          <w:tcPr>
            <w:tcW w:w="3066" w:type="dxa"/>
            <w:shd w:val="clear" w:color="auto" w:fill="auto"/>
          </w:tcPr>
          <w:p w14:paraId="589BBE85" w14:textId="77777777" w:rsidR="0066449F" w:rsidRPr="0066449F" w:rsidRDefault="0066449F" w:rsidP="00DA2156">
            <w:pPr>
              <w:rPr>
                <w:rFonts w:ascii="Times New Roman" w:hAnsi="Times New Roman"/>
                <w:sz w:val="28"/>
                <w:szCs w:val="28"/>
              </w:rPr>
            </w:pPr>
          </w:p>
        </w:tc>
      </w:tr>
      <w:tr w:rsidR="009C3731" w:rsidRPr="0066449F" w14:paraId="4EC2C3B5" w14:textId="77777777" w:rsidTr="00C22176">
        <w:trPr>
          <w:trHeight w:val="480"/>
        </w:trPr>
        <w:tc>
          <w:tcPr>
            <w:tcW w:w="2277" w:type="dxa"/>
            <w:shd w:val="clear" w:color="auto" w:fill="auto"/>
          </w:tcPr>
          <w:p w14:paraId="4507C9F0" w14:textId="77777777" w:rsidR="009C3731" w:rsidRPr="0066449F" w:rsidRDefault="009C3731" w:rsidP="00DA2156">
            <w:pPr>
              <w:rPr>
                <w:rFonts w:ascii="Times New Roman" w:hAnsi="Times New Roman"/>
                <w:sz w:val="28"/>
                <w:szCs w:val="28"/>
                <w:lang w:val="en-CA"/>
              </w:rPr>
            </w:pPr>
            <w:r w:rsidRPr="0066449F">
              <w:rPr>
                <w:rFonts w:ascii="Times New Roman" w:hAnsi="Times New Roman"/>
                <w:sz w:val="28"/>
                <w:szCs w:val="28"/>
              </w:rPr>
              <w:t xml:space="preserve">Alumni </w:t>
            </w:r>
          </w:p>
        </w:tc>
        <w:tc>
          <w:tcPr>
            <w:tcW w:w="3005" w:type="dxa"/>
            <w:shd w:val="clear" w:color="auto" w:fill="auto"/>
          </w:tcPr>
          <w:p w14:paraId="56DAC504"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Discretion of Local Chapter</w:t>
            </w:r>
          </w:p>
        </w:tc>
        <w:tc>
          <w:tcPr>
            <w:tcW w:w="2452" w:type="dxa"/>
            <w:shd w:val="clear" w:color="auto" w:fill="auto"/>
          </w:tcPr>
          <w:p w14:paraId="21C51993" w14:textId="77777777" w:rsidR="009C3731" w:rsidRPr="0066449F" w:rsidRDefault="00E77B0E" w:rsidP="00DA2156">
            <w:pPr>
              <w:rPr>
                <w:rFonts w:ascii="Times New Roman" w:hAnsi="Times New Roman"/>
                <w:sz w:val="28"/>
                <w:szCs w:val="28"/>
              </w:rPr>
            </w:pPr>
            <w:r w:rsidRPr="0066449F">
              <w:rPr>
                <w:rFonts w:ascii="Times New Roman" w:hAnsi="Times New Roman"/>
                <w:sz w:val="28"/>
                <w:szCs w:val="28"/>
              </w:rPr>
              <w:t>Discretion of Region</w:t>
            </w:r>
          </w:p>
        </w:tc>
        <w:tc>
          <w:tcPr>
            <w:tcW w:w="3066" w:type="dxa"/>
            <w:shd w:val="clear" w:color="auto" w:fill="auto"/>
          </w:tcPr>
          <w:p w14:paraId="2172DE31" w14:textId="1178E8B5" w:rsidR="009C3731" w:rsidRPr="0066449F" w:rsidRDefault="00FA049E" w:rsidP="00DA2156">
            <w:pPr>
              <w:rPr>
                <w:rFonts w:ascii="Times New Roman" w:hAnsi="Times New Roman"/>
                <w:sz w:val="28"/>
                <w:szCs w:val="28"/>
              </w:rPr>
            </w:pPr>
            <w:r w:rsidRPr="0066449F">
              <w:rPr>
                <w:rFonts w:ascii="Times New Roman" w:hAnsi="Times New Roman"/>
                <w:sz w:val="28"/>
                <w:szCs w:val="28"/>
              </w:rPr>
              <w:t>$10.00</w:t>
            </w:r>
          </w:p>
        </w:tc>
      </w:tr>
      <w:tr w:rsidR="0066449F" w:rsidRPr="0066449F" w14:paraId="552BA0FF" w14:textId="77777777" w:rsidTr="00C22176">
        <w:trPr>
          <w:trHeight w:val="480"/>
        </w:trPr>
        <w:tc>
          <w:tcPr>
            <w:tcW w:w="2277" w:type="dxa"/>
            <w:shd w:val="clear" w:color="auto" w:fill="auto"/>
          </w:tcPr>
          <w:p w14:paraId="2F507ECE" w14:textId="77777777" w:rsidR="0066449F" w:rsidRPr="0066449F" w:rsidRDefault="0066449F" w:rsidP="00DA2156">
            <w:pPr>
              <w:rPr>
                <w:rFonts w:ascii="Times New Roman" w:hAnsi="Times New Roman"/>
                <w:sz w:val="28"/>
                <w:szCs w:val="28"/>
              </w:rPr>
            </w:pPr>
          </w:p>
        </w:tc>
        <w:tc>
          <w:tcPr>
            <w:tcW w:w="3005" w:type="dxa"/>
            <w:shd w:val="clear" w:color="auto" w:fill="auto"/>
          </w:tcPr>
          <w:p w14:paraId="3E1D7456" w14:textId="77777777" w:rsidR="0066449F" w:rsidRPr="0066449F" w:rsidRDefault="0066449F" w:rsidP="00DA2156">
            <w:pPr>
              <w:rPr>
                <w:rFonts w:ascii="Times New Roman" w:hAnsi="Times New Roman"/>
                <w:sz w:val="28"/>
                <w:szCs w:val="28"/>
              </w:rPr>
            </w:pPr>
          </w:p>
        </w:tc>
        <w:tc>
          <w:tcPr>
            <w:tcW w:w="2452" w:type="dxa"/>
            <w:shd w:val="clear" w:color="auto" w:fill="auto"/>
          </w:tcPr>
          <w:p w14:paraId="0B04D65F" w14:textId="77777777" w:rsidR="0066449F" w:rsidRPr="0066449F" w:rsidRDefault="0066449F" w:rsidP="00DA2156">
            <w:pPr>
              <w:rPr>
                <w:rFonts w:ascii="Times New Roman" w:hAnsi="Times New Roman"/>
                <w:sz w:val="28"/>
                <w:szCs w:val="28"/>
              </w:rPr>
            </w:pPr>
          </w:p>
        </w:tc>
        <w:tc>
          <w:tcPr>
            <w:tcW w:w="3066" w:type="dxa"/>
            <w:shd w:val="clear" w:color="auto" w:fill="auto"/>
          </w:tcPr>
          <w:p w14:paraId="53A0A6CB" w14:textId="77777777" w:rsidR="0066449F" w:rsidRPr="0066449F" w:rsidRDefault="0066449F" w:rsidP="00DA2156">
            <w:pPr>
              <w:rPr>
                <w:rFonts w:ascii="Times New Roman" w:hAnsi="Times New Roman"/>
                <w:sz w:val="28"/>
                <w:szCs w:val="28"/>
              </w:rPr>
            </w:pPr>
          </w:p>
        </w:tc>
      </w:tr>
      <w:tr w:rsidR="009C3731" w:rsidRPr="0066449F" w14:paraId="12DD59DA" w14:textId="77777777" w:rsidTr="00C22176">
        <w:trPr>
          <w:trHeight w:val="480"/>
        </w:trPr>
        <w:tc>
          <w:tcPr>
            <w:tcW w:w="2277" w:type="dxa"/>
            <w:shd w:val="clear" w:color="auto" w:fill="auto"/>
          </w:tcPr>
          <w:p w14:paraId="1330F9F2" w14:textId="77777777" w:rsidR="009C3731" w:rsidRPr="0066449F" w:rsidRDefault="009C3731" w:rsidP="00DA2156">
            <w:pPr>
              <w:rPr>
                <w:rFonts w:ascii="Times New Roman" w:hAnsi="Times New Roman"/>
                <w:bCs/>
                <w:sz w:val="28"/>
                <w:szCs w:val="28"/>
              </w:rPr>
            </w:pPr>
            <w:r w:rsidRPr="0066449F">
              <w:rPr>
                <w:rFonts w:ascii="Times New Roman" w:hAnsi="Times New Roman"/>
                <w:bCs/>
                <w:sz w:val="28"/>
                <w:szCs w:val="28"/>
              </w:rPr>
              <w:t xml:space="preserve">Professional </w:t>
            </w:r>
          </w:p>
        </w:tc>
        <w:tc>
          <w:tcPr>
            <w:tcW w:w="3005" w:type="dxa"/>
            <w:shd w:val="clear" w:color="auto" w:fill="auto"/>
          </w:tcPr>
          <w:p w14:paraId="58F170F6"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Discretion of Local Chapter</w:t>
            </w:r>
          </w:p>
        </w:tc>
        <w:tc>
          <w:tcPr>
            <w:tcW w:w="2452" w:type="dxa"/>
            <w:shd w:val="clear" w:color="auto" w:fill="auto"/>
          </w:tcPr>
          <w:p w14:paraId="4187621C" w14:textId="77777777" w:rsidR="009C3731" w:rsidRPr="0066449F" w:rsidRDefault="00E77B0E" w:rsidP="00DA2156">
            <w:pPr>
              <w:rPr>
                <w:rFonts w:ascii="Times New Roman" w:hAnsi="Times New Roman"/>
                <w:sz w:val="28"/>
                <w:szCs w:val="28"/>
              </w:rPr>
            </w:pPr>
            <w:r w:rsidRPr="0066449F">
              <w:rPr>
                <w:rFonts w:ascii="Times New Roman" w:hAnsi="Times New Roman"/>
                <w:sz w:val="28"/>
                <w:szCs w:val="28"/>
              </w:rPr>
              <w:t>Discretion of Region</w:t>
            </w:r>
          </w:p>
        </w:tc>
        <w:tc>
          <w:tcPr>
            <w:tcW w:w="3066" w:type="dxa"/>
            <w:shd w:val="clear" w:color="auto" w:fill="auto"/>
          </w:tcPr>
          <w:p w14:paraId="7F2D95EB" w14:textId="006AFE6F" w:rsidR="00E77B0E" w:rsidRPr="0066449F" w:rsidRDefault="00FA049E" w:rsidP="00DA2156">
            <w:pPr>
              <w:rPr>
                <w:rFonts w:ascii="Times New Roman" w:hAnsi="Times New Roman"/>
                <w:sz w:val="28"/>
                <w:szCs w:val="28"/>
              </w:rPr>
            </w:pPr>
            <w:r w:rsidRPr="0066449F">
              <w:rPr>
                <w:rFonts w:ascii="Times New Roman" w:hAnsi="Times New Roman"/>
                <w:sz w:val="28"/>
                <w:szCs w:val="28"/>
              </w:rPr>
              <w:t>$</w:t>
            </w:r>
            <w:r w:rsidR="008B41B3">
              <w:rPr>
                <w:rFonts w:ascii="Times New Roman" w:hAnsi="Times New Roman"/>
                <w:sz w:val="28"/>
                <w:szCs w:val="28"/>
              </w:rPr>
              <w:t>30</w:t>
            </w:r>
            <w:r w:rsidRPr="0066449F">
              <w:rPr>
                <w:rFonts w:ascii="Times New Roman" w:hAnsi="Times New Roman"/>
                <w:sz w:val="28"/>
                <w:szCs w:val="28"/>
              </w:rPr>
              <w:t>.00</w:t>
            </w:r>
          </w:p>
        </w:tc>
      </w:tr>
      <w:tr w:rsidR="0066449F" w:rsidRPr="0066449F" w14:paraId="710ADCB5" w14:textId="77777777" w:rsidTr="00C22176">
        <w:trPr>
          <w:trHeight w:val="480"/>
        </w:trPr>
        <w:tc>
          <w:tcPr>
            <w:tcW w:w="2277" w:type="dxa"/>
            <w:shd w:val="clear" w:color="auto" w:fill="auto"/>
          </w:tcPr>
          <w:p w14:paraId="5C0A8F0A" w14:textId="77777777" w:rsidR="0066449F" w:rsidRPr="0066449F" w:rsidRDefault="0066449F" w:rsidP="00DA2156">
            <w:pPr>
              <w:rPr>
                <w:rFonts w:ascii="Times New Roman" w:hAnsi="Times New Roman"/>
                <w:bCs/>
                <w:sz w:val="28"/>
                <w:szCs w:val="28"/>
              </w:rPr>
            </w:pPr>
          </w:p>
        </w:tc>
        <w:tc>
          <w:tcPr>
            <w:tcW w:w="3005" w:type="dxa"/>
            <w:shd w:val="clear" w:color="auto" w:fill="auto"/>
          </w:tcPr>
          <w:p w14:paraId="1C1E5072" w14:textId="77777777" w:rsidR="0066449F" w:rsidRPr="0066449F" w:rsidRDefault="0066449F" w:rsidP="00DA2156">
            <w:pPr>
              <w:rPr>
                <w:rFonts w:ascii="Times New Roman" w:hAnsi="Times New Roman"/>
                <w:sz w:val="28"/>
                <w:szCs w:val="28"/>
              </w:rPr>
            </w:pPr>
          </w:p>
        </w:tc>
        <w:tc>
          <w:tcPr>
            <w:tcW w:w="2452" w:type="dxa"/>
            <w:shd w:val="clear" w:color="auto" w:fill="auto"/>
          </w:tcPr>
          <w:p w14:paraId="5200E8C6" w14:textId="77777777" w:rsidR="0066449F" w:rsidRPr="0066449F" w:rsidRDefault="0066449F" w:rsidP="00DA2156">
            <w:pPr>
              <w:rPr>
                <w:rFonts w:ascii="Times New Roman" w:hAnsi="Times New Roman"/>
                <w:sz w:val="28"/>
                <w:szCs w:val="28"/>
              </w:rPr>
            </w:pPr>
          </w:p>
        </w:tc>
        <w:tc>
          <w:tcPr>
            <w:tcW w:w="3066" w:type="dxa"/>
            <w:shd w:val="clear" w:color="auto" w:fill="auto"/>
          </w:tcPr>
          <w:p w14:paraId="07EED916" w14:textId="77777777" w:rsidR="0066449F" w:rsidRPr="0066449F" w:rsidRDefault="0066449F" w:rsidP="00DA2156">
            <w:pPr>
              <w:rPr>
                <w:rFonts w:ascii="Times New Roman" w:hAnsi="Times New Roman"/>
                <w:sz w:val="28"/>
                <w:szCs w:val="28"/>
              </w:rPr>
            </w:pPr>
          </w:p>
        </w:tc>
      </w:tr>
      <w:tr w:rsidR="009C3731" w:rsidRPr="0066449F" w14:paraId="308A7828" w14:textId="77777777" w:rsidTr="00C22176">
        <w:trPr>
          <w:trHeight w:val="480"/>
        </w:trPr>
        <w:tc>
          <w:tcPr>
            <w:tcW w:w="2277" w:type="dxa"/>
            <w:shd w:val="clear" w:color="auto" w:fill="auto"/>
          </w:tcPr>
          <w:p w14:paraId="50CCC5F4" w14:textId="77777777" w:rsidR="009C3731" w:rsidRPr="0066449F" w:rsidRDefault="009C3731" w:rsidP="00DA2156">
            <w:pPr>
              <w:rPr>
                <w:rFonts w:ascii="Times New Roman" w:hAnsi="Times New Roman"/>
                <w:bCs/>
                <w:sz w:val="28"/>
                <w:szCs w:val="28"/>
              </w:rPr>
            </w:pPr>
            <w:r w:rsidRPr="0066449F">
              <w:rPr>
                <w:rFonts w:ascii="Times New Roman" w:hAnsi="Times New Roman"/>
                <w:bCs/>
                <w:sz w:val="28"/>
                <w:szCs w:val="28"/>
              </w:rPr>
              <w:t xml:space="preserve">Honorary </w:t>
            </w:r>
          </w:p>
        </w:tc>
        <w:tc>
          <w:tcPr>
            <w:tcW w:w="3005" w:type="dxa"/>
            <w:shd w:val="clear" w:color="auto" w:fill="auto"/>
          </w:tcPr>
          <w:p w14:paraId="5AD2FF99" w14:textId="77777777" w:rsidR="009C3731" w:rsidRPr="0066449F" w:rsidRDefault="009C3731" w:rsidP="00DA2156">
            <w:pPr>
              <w:rPr>
                <w:rFonts w:ascii="Times New Roman" w:hAnsi="Times New Roman"/>
                <w:sz w:val="28"/>
                <w:szCs w:val="28"/>
              </w:rPr>
            </w:pPr>
            <w:r w:rsidRPr="0066449F">
              <w:rPr>
                <w:rFonts w:ascii="Times New Roman" w:hAnsi="Times New Roman"/>
                <w:sz w:val="28"/>
                <w:szCs w:val="28"/>
              </w:rPr>
              <w:t>Discretion of Local Chapter</w:t>
            </w:r>
          </w:p>
        </w:tc>
        <w:tc>
          <w:tcPr>
            <w:tcW w:w="2452" w:type="dxa"/>
            <w:shd w:val="clear" w:color="auto" w:fill="auto"/>
          </w:tcPr>
          <w:p w14:paraId="6BA4883D" w14:textId="77777777" w:rsidR="009C3731" w:rsidRPr="0066449F" w:rsidRDefault="00E77B0E" w:rsidP="00DA2156">
            <w:pPr>
              <w:rPr>
                <w:rFonts w:ascii="Times New Roman" w:hAnsi="Times New Roman"/>
                <w:sz w:val="28"/>
                <w:szCs w:val="28"/>
              </w:rPr>
            </w:pPr>
            <w:r w:rsidRPr="0066449F">
              <w:rPr>
                <w:rFonts w:ascii="Times New Roman" w:hAnsi="Times New Roman"/>
                <w:sz w:val="28"/>
                <w:szCs w:val="28"/>
              </w:rPr>
              <w:t>Discretion of Region</w:t>
            </w:r>
          </w:p>
        </w:tc>
        <w:tc>
          <w:tcPr>
            <w:tcW w:w="3066" w:type="dxa"/>
            <w:shd w:val="clear" w:color="auto" w:fill="auto"/>
          </w:tcPr>
          <w:p w14:paraId="220B8F70" w14:textId="303A6774" w:rsidR="009C3731" w:rsidRPr="0066449F" w:rsidRDefault="00DA2EC4" w:rsidP="00DA2156">
            <w:pPr>
              <w:rPr>
                <w:rFonts w:ascii="Times New Roman" w:hAnsi="Times New Roman"/>
                <w:sz w:val="28"/>
                <w:szCs w:val="28"/>
              </w:rPr>
            </w:pPr>
            <w:r w:rsidRPr="0066449F">
              <w:rPr>
                <w:rFonts w:ascii="Times New Roman" w:hAnsi="Times New Roman"/>
                <w:sz w:val="28"/>
                <w:szCs w:val="28"/>
              </w:rPr>
              <w:t>$</w:t>
            </w:r>
            <w:r w:rsidR="0010142C" w:rsidRPr="0066449F">
              <w:rPr>
                <w:rFonts w:ascii="Times New Roman" w:hAnsi="Times New Roman"/>
                <w:sz w:val="28"/>
                <w:szCs w:val="28"/>
              </w:rPr>
              <w:t>0</w:t>
            </w:r>
            <w:r w:rsidRPr="0066449F">
              <w:rPr>
                <w:rFonts w:ascii="Times New Roman" w:hAnsi="Times New Roman"/>
                <w:sz w:val="28"/>
                <w:szCs w:val="28"/>
              </w:rPr>
              <w:t>.00</w:t>
            </w:r>
          </w:p>
        </w:tc>
      </w:tr>
      <w:tr w:rsidR="009C3731" w:rsidRPr="0066449F" w14:paraId="2133288A" w14:textId="77777777" w:rsidTr="00C22176">
        <w:trPr>
          <w:trHeight w:val="480"/>
        </w:trPr>
        <w:tc>
          <w:tcPr>
            <w:tcW w:w="2277" w:type="dxa"/>
            <w:shd w:val="clear" w:color="auto" w:fill="auto"/>
          </w:tcPr>
          <w:p w14:paraId="4E361608" w14:textId="77777777" w:rsidR="009C3731" w:rsidRPr="0066449F" w:rsidRDefault="009C3731" w:rsidP="00DA2156">
            <w:pPr>
              <w:rPr>
                <w:rFonts w:ascii="Times New Roman" w:hAnsi="Times New Roman"/>
                <w:sz w:val="28"/>
                <w:szCs w:val="28"/>
              </w:rPr>
            </w:pPr>
          </w:p>
        </w:tc>
        <w:tc>
          <w:tcPr>
            <w:tcW w:w="3005" w:type="dxa"/>
            <w:shd w:val="clear" w:color="auto" w:fill="auto"/>
          </w:tcPr>
          <w:p w14:paraId="0BF8105E" w14:textId="77777777" w:rsidR="009C3731" w:rsidRPr="0066449F" w:rsidRDefault="009C3731" w:rsidP="00DA2156">
            <w:pPr>
              <w:rPr>
                <w:rFonts w:ascii="Times New Roman" w:hAnsi="Times New Roman"/>
                <w:sz w:val="28"/>
                <w:szCs w:val="28"/>
              </w:rPr>
            </w:pPr>
          </w:p>
        </w:tc>
        <w:tc>
          <w:tcPr>
            <w:tcW w:w="2452" w:type="dxa"/>
            <w:shd w:val="clear" w:color="auto" w:fill="auto"/>
          </w:tcPr>
          <w:p w14:paraId="4698A95C" w14:textId="77777777" w:rsidR="009C3731" w:rsidRPr="0066449F" w:rsidRDefault="009C3731" w:rsidP="00DA2156">
            <w:pPr>
              <w:rPr>
                <w:rFonts w:ascii="Times New Roman" w:hAnsi="Times New Roman"/>
                <w:sz w:val="28"/>
                <w:szCs w:val="28"/>
              </w:rPr>
            </w:pPr>
          </w:p>
        </w:tc>
        <w:tc>
          <w:tcPr>
            <w:tcW w:w="3066" w:type="dxa"/>
            <w:shd w:val="clear" w:color="auto" w:fill="auto"/>
          </w:tcPr>
          <w:p w14:paraId="69A605A3" w14:textId="77777777" w:rsidR="009C3731" w:rsidRPr="0066449F" w:rsidRDefault="009C3731" w:rsidP="00DA2156">
            <w:pPr>
              <w:rPr>
                <w:rFonts w:ascii="Times New Roman" w:hAnsi="Times New Roman"/>
                <w:sz w:val="28"/>
                <w:szCs w:val="28"/>
              </w:rPr>
            </w:pPr>
          </w:p>
        </w:tc>
      </w:tr>
      <w:tr w:rsidR="009C3731" w:rsidRPr="0066449F" w14:paraId="3EB90162" w14:textId="77777777" w:rsidTr="00C22176">
        <w:trPr>
          <w:trHeight w:val="480"/>
        </w:trPr>
        <w:tc>
          <w:tcPr>
            <w:tcW w:w="2277" w:type="dxa"/>
            <w:shd w:val="clear" w:color="auto" w:fill="auto"/>
          </w:tcPr>
          <w:p w14:paraId="42A7064E" w14:textId="77777777" w:rsidR="009C3731" w:rsidRPr="0066449F" w:rsidRDefault="009C3731" w:rsidP="00DA2156">
            <w:pPr>
              <w:rPr>
                <w:rFonts w:ascii="Times New Roman" w:hAnsi="Times New Roman"/>
                <w:sz w:val="28"/>
                <w:szCs w:val="28"/>
              </w:rPr>
            </w:pPr>
          </w:p>
        </w:tc>
        <w:tc>
          <w:tcPr>
            <w:tcW w:w="3005" w:type="dxa"/>
            <w:shd w:val="clear" w:color="auto" w:fill="auto"/>
          </w:tcPr>
          <w:p w14:paraId="1CA9C5D0" w14:textId="77777777" w:rsidR="009C3731" w:rsidRPr="0066449F" w:rsidRDefault="009C3731" w:rsidP="00DA2156">
            <w:pPr>
              <w:rPr>
                <w:rFonts w:ascii="Times New Roman" w:hAnsi="Times New Roman"/>
                <w:sz w:val="28"/>
                <w:szCs w:val="28"/>
              </w:rPr>
            </w:pPr>
          </w:p>
        </w:tc>
        <w:tc>
          <w:tcPr>
            <w:tcW w:w="2452" w:type="dxa"/>
            <w:shd w:val="clear" w:color="auto" w:fill="auto"/>
          </w:tcPr>
          <w:p w14:paraId="3816907C" w14:textId="77777777" w:rsidR="009C3731" w:rsidRPr="0066449F" w:rsidRDefault="009C3731" w:rsidP="00DA2156">
            <w:pPr>
              <w:rPr>
                <w:rFonts w:ascii="Times New Roman" w:hAnsi="Times New Roman"/>
                <w:sz w:val="28"/>
                <w:szCs w:val="28"/>
              </w:rPr>
            </w:pPr>
          </w:p>
        </w:tc>
        <w:tc>
          <w:tcPr>
            <w:tcW w:w="3066" w:type="dxa"/>
            <w:shd w:val="clear" w:color="auto" w:fill="auto"/>
          </w:tcPr>
          <w:p w14:paraId="54B1A94E" w14:textId="77777777" w:rsidR="00C22176" w:rsidRPr="0066449F" w:rsidRDefault="00C22176" w:rsidP="00DA2156">
            <w:pPr>
              <w:rPr>
                <w:rFonts w:ascii="Times New Roman" w:hAnsi="Times New Roman"/>
                <w:sz w:val="28"/>
                <w:szCs w:val="28"/>
              </w:rPr>
            </w:pPr>
          </w:p>
        </w:tc>
      </w:tr>
      <w:tr w:rsidR="00C22176" w:rsidRPr="0066449F" w14:paraId="74DDEFED" w14:textId="77777777" w:rsidTr="00C22176">
        <w:trPr>
          <w:trHeight w:val="480"/>
        </w:trPr>
        <w:tc>
          <w:tcPr>
            <w:tcW w:w="2277" w:type="dxa"/>
            <w:shd w:val="clear" w:color="auto" w:fill="auto"/>
          </w:tcPr>
          <w:p w14:paraId="5A76E398" w14:textId="77777777" w:rsidR="00C22176" w:rsidRPr="0066449F" w:rsidRDefault="00C22176" w:rsidP="00DA2156">
            <w:pPr>
              <w:rPr>
                <w:rFonts w:ascii="Times New Roman" w:hAnsi="Times New Roman"/>
                <w:sz w:val="28"/>
                <w:szCs w:val="28"/>
              </w:rPr>
            </w:pPr>
          </w:p>
        </w:tc>
        <w:tc>
          <w:tcPr>
            <w:tcW w:w="3005" w:type="dxa"/>
            <w:shd w:val="clear" w:color="auto" w:fill="auto"/>
          </w:tcPr>
          <w:p w14:paraId="1E0613A4" w14:textId="77777777" w:rsidR="00C22176" w:rsidRPr="0066449F" w:rsidRDefault="00C22176" w:rsidP="00DA2156">
            <w:pPr>
              <w:rPr>
                <w:rFonts w:ascii="Times New Roman" w:hAnsi="Times New Roman"/>
                <w:sz w:val="28"/>
                <w:szCs w:val="28"/>
              </w:rPr>
            </w:pPr>
          </w:p>
        </w:tc>
        <w:tc>
          <w:tcPr>
            <w:tcW w:w="2452" w:type="dxa"/>
            <w:shd w:val="clear" w:color="auto" w:fill="auto"/>
          </w:tcPr>
          <w:p w14:paraId="6A2C30C0" w14:textId="77777777" w:rsidR="00C22176" w:rsidRPr="0066449F" w:rsidRDefault="00C22176" w:rsidP="00DA2156">
            <w:pPr>
              <w:rPr>
                <w:rFonts w:ascii="Times New Roman" w:hAnsi="Times New Roman"/>
                <w:sz w:val="28"/>
                <w:szCs w:val="28"/>
              </w:rPr>
            </w:pPr>
          </w:p>
        </w:tc>
        <w:tc>
          <w:tcPr>
            <w:tcW w:w="3066" w:type="dxa"/>
            <w:shd w:val="clear" w:color="auto" w:fill="auto"/>
          </w:tcPr>
          <w:p w14:paraId="3C571C1A" w14:textId="77777777" w:rsidR="00C22176" w:rsidRPr="0066449F" w:rsidRDefault="00C22176" w:rsidP="00DA2156">
            <w:pPr>
              <w:rPr>
                <w:rFonts w:ascii="Times New Roman" w:hAnsi="Times New Roman"/>
                <w:sz w:val="28"/>
                <w:szCs w:val="28"/>
              </w:rPr>
            </w:pPr>
          </w:p>
        </w:tc>
      </w:tr>
      <w:tr w:rsidR="00C22176" w:rsidRPr="0066449F" w14:paraId="06B3D3F0" w14:textId="77777777" w:rsidTr="00C22176">
        <w:trPr>
          <w:trHeight w:val="480"/>
        </w:trPr>
        <w:tc>
          <w:tcPr>
            <w:tcW w:w="2277" w:type="dxa"/>
            <w:shd w:val="clear" w:color="auto" w:fill="auto"/>
          </w:tcPr>
          <w:p w14:paraId="014A592D" w14:textId="77777777" w:rsidR="00C22176" w:rsidRPr="0066449F" w:rsidRDefault="00C22176" w:rsidP="00DA2156">
            <w:pPr>
              <w:rPr>
                <w:rFonts w:ascii="Times New Roman" w:hAnsi="Times New Roman"/>
                <w:sz w:val="28"/>
                <w:szCs w:val="28"/>
              </w:rPr>
            </w:pPr>
          </w:p>
        </w:tc>
        <w:tc>
          <w:tcPr>
            <w:tcW w:w="3005" w:type="dxa"/>
            <w:shd w:val="clear" w:color="auto" w:fill="auto"/>
          </w:tcPr>
          <w:p w14:paraId="1C4BD36A" w14:textId="77777777" w:rsidR="00C22176" w:rsidRPr="0066449F" w:rsidRDefault="00C22176" w:rsidP="00DA2156">
            <w:pPr>
              <w:rPr>
                <w:rFonts w:ascii="Times New Roman" w:hAnsi="Times New Roman"/>
                <w:sz w:val="28"/>
                <w:szCs w:val="28"/>
              </w:rPr>
            </w:pPr>
          </w:p>
        </w:tc>
        <w:tc>
          <w:tcPr>
            <w:tcW w:w="2452" w:type="dxa"/>
            <w:shd w:val="clear" w:color="auto" w:fill="auto"/>
          </w:tcPr>
          <w:p w14:paraId="23FA489A" w14:textId="77777777" w:rsidR="00C22176" w:rsidRPr="0066449F" w:rsidRDefault="00C22176" w:rsidP="00DA2156">
            <w:pPr>
              <w:rPr>
                <w:rFonts w:ascii="Times New Roman" w:hAnsi="Times New Roman"/>
                <w:sz w:val="28"/>
                <w:szCs w:val="28"/>
              </w:rPr>
            </w:pPr>
          </w:p>
        </w:tc>
        <w:tc>
          <w:tcPr>
            <w:tcW w:w="3066" w:type="dxa"/>
            <w:shd w:val="clear" w:color="auto" w:fill="auto"/>
          </w:tcPr>
          <w:p w14:paraId="53BFF8AC" w14:textId="77777777" w:rsidR="00C22176" w:rsidRPr="0066449F" w:rsidRDefault="00C22176" w:rsidP="00DA2156">
            <w:pPr>
              <w:rPr>
                <w:rFonts w:ascii="Times New Roman" w:hAnsi="Times New Roman"/>
                <w:sz w:val="28"/>
                <w:szCs w:val="28"/>
              </w:rPr>
            </w:pPr>
          </w:p>
        </w:tc>
      </w:tr>
      <w:tr w:rsidR="00C22176" w:rsidRPr="0066449F" w14:paraId="294C89D1" w14:textId="77777777" w:rsidTr="00C22176">
        <w:trPr>
          <w:trHeight w:val="480"/>
        </w:trPr>
        <w:tc>
          <w:tcPr>
            <w:tcW w:w="10800" w:type="dxa"/>
            <w:gridSpan w:val="4"/>
            <w:shd w:val="clear" w:color="auto" w:fill="auto"/>
          </w:tcPr>
          <w:p w14:paraId="3BD65A21" w14:textId="77777777" w:rsidR="00C22176" w:rsidRPr="0066449F" w:rsidRDefault="00C22176" w:rsidP="00DA2156">
            <w:pPr>
              <w:rPr>
                <w:rFonts w:ascii="Times New Roman" w:hAnsi="Times New Roman"/>
                <w:sz w:val="28"/>
                <w:szCs w:val="28"/>
              </w:rPr>
            </w:pPr>
          </w:p>
        </w:tc>
      </w:tr>
    </w:tbl>
    <w:p w14:paraId="784FEAFE" w14:textId="77777777" w:rsidR="009C3731" w:rsidRPr="0066449F" w:rsidRDefault="009C3731" w:rsidP="005156DD">
      <w:pPr>
        <w:rPr>
          <w:rFonts w:ascii="Times New Roman" w:hAnsi="Times New Roman"/>
        </w:rPr>
      </w:pPr>
    </w:p>
    <w:p w14:paraId="2CF70AD6" w14:textId="77777777" w:rsidR="00A63470" w:rsidRPr="0066449F" w:rsidRDefault="00A63470" w:rsidP="005156DD">
      <w:pPr>
        <w:rPr>
          <w:rFonts w:ascii="Times New Roman" w:hAnsi="Times New Roman"/>
        </w:rPr>
      </w:pPr>
    </w:p>
    <w:sectPr w:rsidR="00A63470" w:rsidRPr="0066449F" w:rsidSect="002D68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E38F6" w14:textId="77777777" w:rsidR="00EA67C5" w:rsidRDefault="00EA67C5" w:rsidP="00576FE2">
      <w:r>
        <w:separator/>
      </w:r>
    </w:p>
  </w:endnote>
  <w:endnote w:type="continuationSeparator" w:id="0">
    <w:p w14:paraId="30843410" w14:textId="77777777" w:rsidR="00EA67C5" w:rsidRDefault="00EA67C5" w:rsidP="0057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0F0DE" w14:textId="77777777" w:rsidR="00EA67C5" w:rsidRDefault="00EA67C5" w:rsidP="00576FE2">
      <w:r>
        <w:separator/>
      </w:r>
    </w:p>
  </w:footnote>
  <w:footnote w:type="continuationSeparator" w:id="0">
    <w:p w14:paraId="586F9974" w14:textId="77777777" w:rsidR="00EA67C5" w:rsidRDefault="00EA67C5" w:rsidP="0057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702" w:type="dxa"/>
      <w:tblBorders>
        <w:bottom w:val="single" w:sz="18" w:space="0" w:color="auto"/>
        <w:insideH w:val="single" w:sz="36" w:space="0" w:color="auto"/>
        <w:insideV w:val="single" w:sz="18" w:space="0" w:color="auto"/>
      </w:tblBorders>
      <w:tblLook w:val="04A0" w:firstRow="1" w:lastRow="0" w:firstColumn="1" w:lastColumn="0" w:noHBand="0" w:noVBand="1"/>
    </w:tblPr>
    <w:tblGrid>
      <w:gridCol w:w="9144"/>
      <w:gridCol w:w="1656"/>
    </w:tblGrid>
    <w:tr w:rsidR="00576FE2" w:rsidRPr="00F84FB8" w14:paraId="166D501E" w14:textId="77777777" w:rsidTr="00C00970">
      <w:tc>
        <w:tcPr>
          <w:tcW w:w="9180" w:type="dxa"/>
          <w:vAlign w:val="center"/>
        </w:tcPr>
        <w:p w14:paraId="58C5E83B" w14:textId="77777777" w:rsidR="00640A38" w:rsidRPr="00A63470" w:rsidRDefault="00576FE2" w:rsidP="00F84FB8">
          <w:pPr>
            <w:pStyle w:val="Header"/>
            <w:jc w:val="right"/>
            <w:rPr>
              <w:rFonts w:ascii="Times New Roman" w:hAnsi="Times New Roman"/>
              <w:b/>
              <w:sz w:val="52"/>
              <w:szCs w:val="52"/>
            </w:rPr>
          </w:pPr>
          <w:r w:rsidRPr="00A63470">
            <w:rPr>
              <w:rFonts w:ascii="Times New Roman" w:hAnsi="Times New Roman"/>
              <w:b/>
              <w:sz w:val="52"/>
              <w:szCs w:val="52"/>
            </w:rPr>
            <w:t>Florida Public Service Association</w:t>
          </w:r>
          <w:r w:rsidR="00A63470" w:rsidRPr="00A63470">
            <w:rPr>
              <w:rFonts w:ascii="Times New Roman" w:hAnsi="Times New Roman"/>
              <w:b/>
              <w:sz w:val="52"/>
              <w:szCs w:val="52"/>
            </w:rPr>
            <w:t>, Inc.</w:t>
          </w:r>
        </w:p>
      </w:tc>
      <w:tc>
        <w:tcPr>
          <w:tcW w:w="1620" w:type="dxa"/>
        </w:tcPr>
        <w:p w14:paraId="3B6B1765" w14:textId="1EA4BA1F" w:rsidR="00576FE2" w:rsidRPr="00F84FB8" w:rsidRDefault="00A65150" w:rsidP="00C00970">
          <w:pPr>
            <w:pStyle w:val="Header"/>
            <w:jc w:val="center"/>
          </w:pPr>
          <w:r>
            <w:rPr>
              <w:noProof/>
            </w:rPr>
            <w:drawing>
              <wp:inline distT="0" distB="0" distL="0" distR="0" wp14:anchorId="2583599A" wp14:editId="24171C5C">
                <wp:extent cx="913882" cy="914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3882" cy="914400"/>
                        </a:xfrm>
                        <a:prstGeom prst="rect">
                          <a:avLst/>
                        </a:prstGeom>
                        <a:noFill/>
                        <a:ln>
                          <a:noFill/>
                        </a:ln>
                      </pic:spPr>
                    </pic:pic>
                  </a:graphicData>
                </a:graphic>
              </wp:inline>
            </w:drawing>
          </w:r>
        </w:p>
      </w:tc>
    </w:tr>
  </w:tbl>
  <w:p w14:paraId="7AA73AE1" w14:textId="77777777" w:rsidR="00576FE2" w:rsidRDefault="00576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5323"/>
    <w:multiLevelType w:val="hybridMultilevel"/>
    <w:tmpl w:val="4AF4F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15A9"/>
    <w:multiLevelType w:val="hybridMultilevel"/>
    <w:tmpl w:val="D5C22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13E8C"/>
    <w:multiLevelType w:val="hybridMultilevel"/>
    <w:tmpl w:val="A3A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0137B5"/>
    <w:multiLevelType w:val="hybridMultilevel"/>
    <w:tmpl w:val="4F0C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1589E"/>
    <w:multiLevelType w:val="hybridMultilevel"/>
    <w:tmpl w:val="A482B85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237899">
    <w:abstractNumId w:val="4"/>
  </w:num>
  <w:num w:numId="2" w16cid:durableId="482502239">
    <w:abstractNumId w:val="3"/>
  </w:num>
  <w:num w:numId="3" w16cid:durableId="710230314">
    <w:abstractNumId w:val="1"/>
  </w:num>
  <w:num w:numId="4" w16cid:durableId="1336498764">
    <w:abstractNumId w:val="0"/>
  </w:num>
  <w:num w:numId="5" w16cid:durableId="52779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E2"/>
    <w:rsid w:val="00057393"/>
    <w:rsid w:val="00080BA6"/>
    <w:rsid w:val="00087278"/>
    <w:rsid w:val="000C5E71"/>
    <w:rsid w:val="000D533F"/>
    <w:rsid w:val="0010142C"/>
    <w:rsid w:val="00107710"/>
    <w:rsid w:val="00142BA0"/>
    <w:rsid w:val="001517E8"/>
    <w:rsid w:val="00166D95"/>
    <w:rsid w:val="001826FE"/>
    <w:rsid w:val="001A0013"/>
    <w:rsid w:val="001A5B5B"/>
    <w:rsid w:val="001C178C"/>
    <w:rsid w:val="00207084"/>
    <w:rsid w:val="002C26A8"/>
    <w:rsid w:val="002C78BD"/>
    <w:rsid w:val="002D68FB"/>
    <w:rsid w:val="002E233B"/>
    <w:rsid w:val="003220A2"/>
    <w:rsid w:val="00336B05"/>
    <w:rsid w:val="00343F65"/>
    <w:rsid w:val="003C35C2"/>
    <w:rsid w:val="003D1D73"/>
    <w:rsid w:val="004075E9"/>
    <w:rsid w:val="00435092"/>
    <w:rsid w:val="00484F04"/>
    <w:rsid w:val="004E74DF"/>
    <w:rsid w:val="005156DD"/>
    <w:rsid w:val="00576FE2"/>
    <w:rsid w:val="0058274F"/>
    <w:rsid w:val="00594083"/>
    <w:rsid w:val="005B1287"/>
    <w:rsid w:val="005D347E"/>
    <w:rsid w:val="005F2439"/>
    <w:rsid w:val="005F5BB9"/>
    <w:rsid w:val="006348E7"/>
    <w:rsid w:val="00640A38"/>
    <w:rsid w:val="0066449F"/>
    <w:rsid w:val="008417B0"/>
    <w:rsid w:val="00852775"/>
    <w:rsid w:val="008B41B3"/>
    <w:rsid w:val="008F15ED"/>
    <w:rsid w:val="009001B8"/>
    <w:rsid w:val="009C004A"/>
    <w:rsid w:val="009C3731"/>
    <w:rsid w:val="009E42EE"/>
    <w:rsid w:val="00A056CE"/>
    <w:rsid w:val="00A05EB6"/>
    <w:rsid w:val="00A06554"/>
    <w:rsid w:val="00A63470"/>
    <w:rsid w:val="00A634A9"/>
    <w:rsid w:val="00A65150"/>
    <w:rsid w:val="00AF60AF"/>
    <w:rsid w:val="00B25904"/>
    <w:rsid w:val="00B76BAD"/>
    <w:rsid w:val="00BD62B2"/>
    <w:rsid w:val="00C00970"/>
    <w:rsid w:val="00C22176"/>
    <w:rsid w:val="00C229AE"/>
    <w:rsid w:val="00CD0C0E"/>
    <w:rsid w:val="00D14C77"/>
    <w:rsid w:val="00D83ED5"/>
    <w:rsid w:val="00D91AFC"/>
    <w:rsid w:val="00D9627F"/>
    <w:rsid w:val="00D963AE"/>
    <w:rsid w:val="00DA2156"/>
    <w:rsid w:val="00DA271F"/>
    <w:rsid w:val="00DA2EC4"/>
    <w:rsid w:val="00DA7747"/>
    <w:rsid w:val="00DD2D40"/>
    <w:rsid w:val="00E032B1"/>
    <w:rsid w:val="00E05AAB"/>
    <w:rsid w:val="00E743B2"/>
    <w:rsid w:val="00E77B0E"/>
    <w:rsid w:val="00EA67C5"/>
    <w:rsid w:val="00EF2EC5"/>
    <w:rsid w:val="00F1269D"/>
    <w:rsid w:val="00F27510"/>
    <w:rsid w:val="00F82C25"/>
    <w:rsid w:val="00F84FB8"/>
    <w:rsid w:val="00F85F64"/>
    <w:rsid w:val="00FA049E"/>
    <w:rsid w:val="00FB2AD9"/>
    <w:rsid w:val="00FB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1846"/>
  <w15:chartTrackingRefBased/>
  <w15:docId w15:val="{65D0BC30-50B6-451A-B1BF-788323FF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35C2"/>
    <w:pPr>
      <w:framePr w:w="7920" w:h="1980" w:hRule="exact" w:hSpace="180" w:wrap="auto" w:hAnchor="page" w:xAlign="center" w:yAlign="bottom"/>
      <w:ind w:left="2880"/>
    </w:pPr>
    <w:rPr>
      <w:rFonts w:eastAsia="Times New Roman"/>
      <w:sz w:val="28"/>
    </w:rPr>
  </w:style>
  <w:style w:type="paragraph" w:styleId="Header">
    <w:name w:val="header"/>
    <w:basedOn w:val="Normal"/>
    <w:link w:val="HeaderChar"/>
    <w:uiPriority w:val="99"/>
    <w:unhideWhenUsed/>
    <w:rsid w:val="00576FE2"/>
    <w:pPr>
      <w:tabs>
        <w:tab w:val="center" w:pos="4680"/>
        <w:tab w:val="right" w:pos="9360"/>
      </w:tabs>
    </w:pPr>
  </w:style>
  <w:style w:type="character" w:customStyle="1" w:styleId="HeaderChar">
    <w:name w:val="Header Char"/>
    <w:basedOn w:val="DefaultParagraphFont"/>
    <w:link w:val="Header"/>
    <w:uiPriority w:val="99"/>
    <w:rsid w:val="00576FE2"/>
  </w:style>
  <w:style w:type="paragraph" w:styleId="Footer">
    <w:name w:val="footer"/>
    <w:basedOn w:val="Normal"/>
    <w:link w:val="FooterChar"/>
    <w:uiPriority w:val="99"/>
    <w:unhideWhenUsed/>
    <w:rsid w:val="00576FE2"/>
    <w:pPr>
      <w:tabs>
        <w:tab w:val="center" w:pos="4680"/>
        <w:tab w:val="right" w:pos="9360"/>
      </w:tabs>
    </w:pPr>
  </w:style>
  <w:style w:type="character" w:customStyle="1" w:styleId="FooterChar">
    <w:name w:val="Footer Char"/>
    <w:basedOn w:val="DefaultParagraphFont"/>
    <w:link w:val="Footer"/>
    <w:uiPriority w:val="99"/>
    <w:rsid w:val="00576FE2"/>
  </w:style>
  <w:style w:type="table" w:styleId="TableGrid">
    <w:name w:val="Table Grid"/>
    <w:basedOn w:val="TableNormal"/>
    <w:uiPriority w:val="59"/>
    <w:rsid w:val="00576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FE2"/>
    <w:rPr>
      <w:rFonts w:ascii="Tahoma" w:hAnsi="Tahoma" w:cs="Tahoma"/>
      <w:sz w:val="16"/>
      <w:szCs w:val="16"/>
    </w:rPr>
  </w:style>
  <w:style w:type="character" w:customStyle="1" w:styleId="BalloonTextChar">
    <w:name w:val="Balloon Text Char"/>
    <w:link w:val="BalloonText"/>
    <w:uiPriority w:val="99"/>
    <w:semiHidden/>
    <w:rsid w:val="00576FE2"/>
    <w:rPr>
      <w:rFonts w:ascii="Tahoma" w:hAnsi="Tahoma" w:cs="Tahoma"/>
      <w:sz w:val="16"/>
      <w:szCs w:val="16"/>
    </w:rPr>
  </w:style>
  <w:style w:type="paragraph" w:styleId="NoSpacing">
    <w:name w:val="No Spacing"/>
    <w:uiPriority w:val="1"/>
    <w:qFormat/>
    <w:rsid w:val="008417B0"/>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CCFCFA1-5E04-47CC-84B0-B3AFA901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of Clay County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Rutledge</dc:creator>
  <cp:keywords/>
  <cp:lastModifiedBy>Charles Rutledge</cp:lastModifiedBy>
  <cp:revision>2</cp:revision>
  <cp:lastPrinted>2023-05-22T13:09:00Z</cp:lastPrinted>
  <dcterms:created xsi:type="dcterms:W3CDTF">2024-08-15T11:21:00Z</dcterms:created>
  <dcterms:modified xsi:type="dcterms:W3CDTF">2024-08-15T11:21:00Z</dcterms:modified>
</cp:coreProperties>
</file>